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489918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048;o:allowoverlap:true;o:allowincell:true;mso-position-horizontal-relative:text;margin-left:219.4pt;mso-position-horizontal:absolute;mso-position-vertical-relative:text;margin-top:-50.2pt;mso-position-vertical:absolute;width:284.9pt;height:110.8pt;mso-wrap-distance-left:9.1pt;mso-wrap-distance-top:0.0pt;mso-wrap-distance-right:9.1pt;mso-wrap-distance-bottom:0.0pt;rotation:0;" stroked="false">
                <v:path textboxrect="0,0,0,0"/>
                <w10:wrap type="topAndBottom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ехническое задание на выполнение модуля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ОБРАБОТКА ДАННЫХ ДИСТАНЦИОННОГО ЗОНДИРОВАНИЯ ЗЕМЛИ)</w:t>
      </w:r>
      <w:r>
        <w:rPr>
          <w:sz w:val="28"/>
          <w:szCs w:val="28"/>
        </w:rPr>
      </w:r>
      <w:r/>
    </w:p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Ортофотоплан</w:t>
      </w:r>
      <w:r>
        <w:rPr>
          <w:sz w:val="28"/>
          <w:szCs w:val="28"/>
        </w:rPr>
      </w:r>
      <w:r/>
    </w:p>
    <w:p>
      <w:pPr>
        <w:ind w:right="3"/>
        <w:jc w:val="both"/>
        <w:spacing w:after="80" w:line="360" w:lineRule="auto"/>
        <w:rPr>
          <w:rFonts w:ascii="Times New Roman" w:hAnsi="Times New Roman" w:eastAsia="Liberation Sans" w:cs="Times New Roman"/>
          <w:color w:val="1a1a1a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Выполнить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обработку данных АФС в фотограмметрическом ПО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Agisoft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Metshape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Professional с последующим получением цифровой модели рельефа (ЦММ) по классу «Земля» и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ортофотоплана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.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</w:r>
      <w:r/>
    </w:p>
    <w:p>
      <w:pPr>
        <w:ind w:right="3" w:firstLine="720"/>
        <w:jc w:val="both"/>
        <w:spacing w:after="8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При фотограмметрической обработке данных и получению конечного цифрового продукта руководствоваться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следующим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sz w:val="28"/>
          <w:szCs w:val="28"/>
        </w:rPr>
      </w:r>
      <w:r/>
    </w:p>
    <w:tbl>
      <w:tblPr>
        <w:tblStyle w:val="897"/>
        <w:tblW w:w="921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>
        <w:trPr/>
        <w:tc>
          <w:tcPr>
            <w:tcW w:w="4672" w:type="dxa"/>
            <w:textDirection w:val="lrTb"/>
            <w:noWrap w:val="false"/>
          </w:tcPr>
          <w:p>
            <w:pPr>
              <w:ind w:right="3"/>
              <w:spacing w:after="1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Требования к обработке данных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4538" w:type="dxa"/>
            <w:vAlign w:val="center"/>
            <w:textDirection w:val="lrTb"/>
            <w:noWrap w:val="false"/>
          </w:tcPr>
          <w:p>
            <w:pPr>
              <w:ind w:right="3"/>
              <w:spacing w:after="1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Требования к результатам обработки данных</w:t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4676"/>
        </w:trPr>
        <w:tc>
          <w:tcPr>
            <w:tcW w:w="4672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Для обработки использовать точные координаты центров фотографирования;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2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8"/>
                <w:szCs w:val="28"/>
              </w:rPr>
            </w:r>
            <w:bookmarkStart w:id="0" w:name="_heading=h.gjdgxs"/>
            <w:r>
              <w:rPr>
                <w:sz w:val="28"/>
                <w:szCs w:val="28"/>
              </w:rPr>
            </w:r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качестве контроля конечного материала использовать данные неземной GNSS-съемки;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2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При обработке использовать данные калибровки камеры (при наличии), учесть поправку смещения GPS-антенны;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2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Начальная, предельная заданная точность на снимках 0,05 м;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2"/>
              </w:numPr>
              <w:ind w:right="3"/>
              <w:jc w:val="both"/>
              <w:spacing w:after="160"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Предельная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заданная точность на контрольных точках 0,05 м.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  <w:tc>
          <w:tcPr>
            <w:tcW w:w="4538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ЦМР не должна иметь локальных выбросов по высоте более 0,5 м;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3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Ортофотоплан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должен покрывать весь объект интереса, описанный «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Область_интереса_(ортофотоплан).kml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»;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3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 объекты на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ортофотоплане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должны иметь правильную геометрическую форму (без разрывов и искажений), временные объекты должны быть исключены, если это позволяет исходный материал;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3"/>
              </w:numPr>
              <w:ind w:right="3"/>
              <w:jc w:val="both"/>
              <w:spacing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Ошибка позиционирования маркеров не более 0,5 пикс;</w:t>
            </w:r>
            <w:r>
              <w:rPr>
                <w:sz w:val="28"/>
                <w:szCs w:val="28"/>
              </w:rPr>
            </w:r>
            <w:r/>
          </w:p>
          <w:p>
            <w:pPr>
              <w:numPr>
                <w:ilvl w:val="0"/>
                <w:numId w:val="3"/>
              </w:numPr>
              <w:ind w:right="3"/>
              <w:jc w:val="both"/>
              <w:spacing w:after="160" w:line="36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Ошибка выравнивания снимк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ов не более 1,5 пикс. в плане и 3 пикс. по высоте от разрешения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ортофотоплана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</w:tr>
    </w:tbl>
    <w:p>
      <w:pPr>
        <w:shd w:val="nil" w:color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/>
    </w:p>
    <w:p>
      <w:pPr>
        <w:ind w:right="3"/>
        <w:spacing w:after="12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Экспортируемые данные:</w:t>
      </w:r>
      <w:r>
        <w:rPr>
          <w:sz w:val="28"/>
          <w:szCs w:val="28"/>
        </w:rPr>
      </w:r>
      <w:r/>
    </w:p>
    <w:p>
      <w:pPr>
        <w:numPr>
          <w:ilvl w:val="0"/>
          <w:numId w:val="1"/>
        </w:numPr>
        <w:ind w:right="3"/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ЦМР (ЦММ с классификацией точек по классу «Земля») в формате GEOTIFF, система координат WGS 84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 EPSG:4326, в границах согласно приложению, разрешение не менее 15 см/пикс;</w:t>
      </w:r>
      <w:r>
        <w:rPr>
          <w:sz w:val="28"/>
          <w:szCs w:val="28"/>
        </w:rPr>
      </w:r>
      <w:r/>
    </w:p>
    <w:p>
      <w:pPr>
        <w:numPr>
          <w:ilvl w:val="0"/>
          <w:numId w:val="1"/>
        </w:numPr>
        <w:ind w:right="3"/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Ортофотоплан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формате GEOTIFF, система координат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WGS 84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 EPSG:4326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в границах согласно приложению, разрешение не хуже 4 см/пикс, сжатие JPEG качество 50;</w:t>
      </w:r>
      <w:r>
        <w:rPr>
          <w:sz w:val="28"/>
          <w:szCs w:val="28"/>
        </w:rPr>
      </w:r>
      <w:r/>
    </w:p>
    <w:p>
      <w:pPr>
        <w:numPr>
          <w:ilvl w:val="0"/>
          <w:numId w:val="1"/>
        </w:numPr>
        <w:ind w:right="3"/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Проект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Agisoft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Metashape;</w:t>
      </w:r>
      <w:r>
        <w:rPr>
          <w:sz w:val="28"/>
          <w:szCs w:val="28"/>
        </w:rPr>
      </w:r>
      <w:r/>
    </w:p>
    <w:p>
      <w:pPr>
        <w:numPr>
          <w:ilvl w:val="0"/>
          <w:numId w:val="1"/>
        </w:numPr>
        <w:ind w:right="3"/>
        <w:jc w:val="both"/>
        <w:spacing w:after="12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Сформировать отчет по результатам обработки в формате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pdf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внутренними средствами ПО;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numPr>
          <w:ilvl w:val="0"/>
          <w:numId w:val="1"/>
        </w:numPr>
        <w:ind w:right="3"/>
        <w:jc w:val="both"/>
        <w:spacing w:after="12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Создать текстовый документ с указанием рассчитанных углов наклона ВПП в направлениях ЗОНА 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kml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ЗОНА 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kml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и со сторон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ЗОНА 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kml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ЗОНА 3.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kml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ind w:right="3" w:firstLine="720"/>
        <w:jc w:val="both"/>
        <w:spacing w:after="0" w:line="28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«Внешний Экипаж №___ (проект/ЦМР/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ортофотоплан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/отчет/3D-модель)»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папку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«Рабочий стол/Внешний Экипаж №___/Модуль Е/»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spacing w:line="360" w:lineRule="auto"/>
        <w:shd w:val="nil" w:color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/>
    </w:p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0" locked="0" layoutInCell="1" allowOverlap="1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075633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rot="0" flipH="0" flipV="0"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3072;o:allowoverlap:true;o:allowincell:true;mso-position-horizontal-relative:text;margin-left:219.4pt;mso-position-horizontal:absolute;mso-position-vertical-relative:text;margin-top:-50.2pt;mso-position-vertical:absolute;width:284.9pt;height:110.8pt;mso-wrap-distance-left:9.1pt;mso-wrap-distance-top:0.0pt;mso-wrap-distance-right:9.1pt;mso-wrap-distance-bottom:0.0pt;rotation:0;" stroked="false">
                <v:path textboxrect="0,0,0,0"/>
                <w10:wrap type="topAndBottom"/>
                <v:imagedata r:id="rId13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ОБРАБОТКА ДАННЫХ ДИСТАНЦИОННОГО ЗОНДИРОВАНИЯ ЗЕМЛИ)</w:t>
      </w:r>
      <w:r>
        <w:rPr>
          <w:sz w:val="28"/>
          <w:szCs w:val="28"/>
        </w:rPr>
      </w:r>
      <w:r/>
    </w:p>
    <w:p>
      <w:pPr>
        <w:ind w:right="3"/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D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-модель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ind w:right="3"/>
        <w:jc w:val="both"/>
        <w:spacing w:after="80" w:line="360" w:lineRule="auto"/>
        <w:rPr>
          <w:rFonts w:ascii="Times New Roman" w:hAnsi="Times New Roman" w:eastAsia="Liberation Sans" w:cs="Times New Roman"/>
          <w:color w:val="1a1a1a"/>
          <w:sz w:val="28"/>
          <w:szCs w:val="28"/>
        </w:rPr>
      </w:pP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ab/>
        <w:t xml:space="preserve">Выполнить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обработку данных АФС в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фотограмметрическом</w:t>
      </w:r>
      <w:r/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ПО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Agisoft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Metshape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 Professional с последующим получением 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3D модели объекта</w:t>
      </w: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/>
    </w:p>
    <w:p>
      <w:pPr>
        <w:ind w:right="3"/>
        <w:jc w:val="both"/>
        <w:spacing w:after="8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Liberation Sans" w:cs="Times New Roman"/>
          <w:color w:val="1a1a1a"/>
          <w:sz w:val="28"/>
          <w:szCs w:val="28"/>
        </w:rPr>
        <w:tab/>
        <w:t xml:space="preserve">При фотограмметрической обработке данных и получению конечного цифрового продукта руководствоваться следующим: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/>
    </w:p>
    <w:p>
      <w:pPr>
        <w:ind w:left="-284" w:right="3" w:firstLine="567"/>
        <w:spacing w:after="1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898"/>
        <w:tblW w:w="921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>
        <w:trPr/>
        <w:tc>
          <w:tcPr>
            <w:tcW w:w="4672" w:type="dxa"/>
            <w:textDirection w:val="lrTb"/>
            <w:noWrap w:val="false"/>
          </w:tcPr>
          <w:p>
            <w:pPr>
              <w:ind w:right="3"/>
              <w:spacing w:after="1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Требования к обработке данных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4538" w:type="dxa"/>
            <w:vAlign w:val="center"/>
            <w:textDirection w:val="lrTb"/>
            <w:noWrap w:val="false"/>
          </w:tcPr>
          <w:p>
            <w:pPr>
              <w:ind w:right="3"/>
              <w:spacing w:after="1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Требования к результатам обработки данных</w:t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5690"/>
        </w:trPr>
        <w:tc>
          <w:tcPr>
            <w:tcW w:w="4672" w:type="dxa"/>
            <w:textDirection w:val="lrTb"/>
            <w:noWrap w:val="false"/>
          </w:tcPr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Для обработки использовать точные координаты центров фотографирования;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При обработке использовать данные калибровки камеры, смещения GNSS антенны;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Текстурирование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 трехмерной модели осуществляется фотографиями с БВС, не содержащих бликов, 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смазов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засветов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 и других аспектов ухудшающих анализ объектов исследования;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Обработку проводить в соответствии с прилагаемой областью обработки;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Общая ошибка выравнивания не более: в плане 0,03; по высоте 0,06 м;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Ошибка по контрольным точкам не более 0,15 м;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6"/>
              </w:numPr>
              <w:ind w:left="456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Кол-во используемых контрольных точек не менее: 4 шт.</w:t>
            </w: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</w:r>
            <w:r/>
          </w:p>
        </w:tc>
        <w:tc>
          <w:tcPr>
            <w:tcW w:w="4538" w:type="dxa"/>
            <w:textDirection w:val="lrTb"/>
            <w:noWrap w:val="false"/>
          </w:tcPr>
          <w:p>
            <w:pPr>
              <w:pStyle w:val="896"/>
              <w:numPr>
                <w:ilvl w:val="0"/>
                <w:numId w:val="5"/>
              </w:numPr>
              <w:ind w:left="469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Трехмерная модель должна содержать максимальное количество вершин, объекты на модели должны быть хорошо различимы и узнаваемы;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5"/>
              </w:numPr>
              <w:ind w:left="469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Геометрия объектов на модели должна быть максимально приближена к реальной;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5"/>
              </w:numPr>
              <w:ind w:left="469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3D-модель не должна содержать фрагментов, находящихся отдельно от основной массы модели;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96"/>
              <w:numPr>
                <w:ilvl w:val="0"/>
                <w:numId w:val="5"/>
              </w:numPr>
              <w:ind w:left="469"/>
              <w:jc w:val="both"/>
              <w:spacing w:line="360" w:lineRule="auto"/>
              <w:shd w:val="clear" w:color="ffffff" w:fill="ffffff"/>
              <w:rPr>
                <w:rFonts w:ascii="Times New Roman" w:hAnsi="Times New Roman" w:eastAsia="Liberation Sans" w:cs="Times New Roman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Liberation Sans" w:cs="Times New Roman"/>
                <w:color w:val="1a1a1a"/>
                <w:sz w:val="28"/>
                <w:szCs w:val="28"/>
              </w:rPr>
              <w:t xml:space="preserve">3D-модель должна быть текстурирована, размер текстурного атласа должен быть в диапазоне 1 024 - 16 384 пикселей.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ind w:right="3"/>
        <w:spacing w:after="12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Экспортируемые данные:</w:t>
      </w:r>
      <w:r>
        <w:rPr>
          <w:sz w:val="28"/>
          <w:szCs w:val="28"/>
        </w:rPr>
      </w:r>
      <w:r/>
    </w:p>
    <w:p>
      <w:pPr>
        <w:numPr>
          <w:ilvl w:val="0"/>
          <w:numId w:val="4"/>
        </w:numPr>
        <w:ind w:right="3"/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Текстурированная фотореалистичная 3D-модель промышленного объекта, не менее 40 000 полигонов, в формате Google Earth KMZ (*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kmz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);</w:t>
      </w:r>
      <w:r>
        <w:rPr>
          <w:sz w:val="28"/>
          <w:szCs w:val="28"/>
        </w:rPr>
      </w:r>
      <w:r/>
    </w:p>
    <w:p>
      <w:pPr>
        <w:numPr>
          <w:ilvl w:val="0"/>
          <w:numId w:val="4"/>
        </w:numPr>
        <w:ind w:right="3"/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Проект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Agisoft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Metashape;</w:t>
      </w:r>
      <w:r>
        <w:rPr>
          <w:sz w:val="28"/>
          <w:szCs w:val="28"/>
        </w:rPr>
      </w:r>
      <w:r/>
    </w:p>
    <w:p>
      <w:pPr>
        <w:numPr>
          <w:ilvl w:val="0"/>
          <w:numId w:val="4"/>
        </w:numPr>
        <w:ind w:right="3"/>
        <w:jc w:val="both"/>
        <w:spacing w:after="12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Сформировать отчет по результатам обработки в формате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pdf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внутренними средствами ПО.</w:t>
      </w:r>
      <w:r>
        <w:rPr>
          <w:sz w:val="28"/>
          <w:szCs w:val="28"/>
        </w:rPr>
      </w:r>
      <w:r/>
    </w:p>
    <w:p>
      <w:pPr>
        <w:ind w:right="3" w:firstLine="720"/>
        <w:jc w:val="both"/>
        <w:spacing w:after="0" w:line="288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«Внешний Экипаж №___ (проект/ЦМР/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ортофотоплан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/отчет/3D-модель)»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папку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«Рабочий стол/Внешний Экипаж №___/Модуль Е/»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2" w:footer="626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-1134"/>
      <w:spacing w:after="0" w:line="240" w:lineRule="auto"/>
      <w:tabs>
        <w:tab w:val="center" w:pos="4677" w:leader="none"/>
        <w:tab w:val="right" w:pos="9355" w:leader="none"/>
      </w:tabs>
      <w:rPr>
        <w:rFonts w:ascii="Times New Roman" w:hAnsi="Times New Roman" w:eastAsia="Times New Roman" w:cs="Times New Roman"/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Times New Roman" w:hAnsi="Times New Roman" w:eastAsia="Times New Roman" w:cs="Times New Roman"/>
        <w:color w:val="000000"/>
      </w:rPr>
    </w:r>
    <w:r/>
  </w:p>
  <w:p>
    <w:pPr>
      <w:ind w:left="-142" w:right="142" w:firstLine="8506"/>
      <w:spacing w:after="0" w:line="240" w:lineRule="auto"/>
      <w:tabs>
        <w:tab w:val="center" w:pos="4677" w:leader="none"/>
        <w:tab w:val="right" w:pos="9355" w:leader="none"/>
        <w:tab w:val="left" w:pos="9498" w:leader="none"/>
      </w:tabs>
      <w:rPr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color w:val="00000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709" w:right="-707"/>
      <w:jc w:val="right"/>
      <w:spacing w:after="0" w:line="240" w:lineRule="auto"/>
      <w:tabs>
        <w:tab w:val="center" w:pos="4677" w:leader="none"/>
        <w:tab w:val="right" w:pos="8364" w:leader="none"/>
        <w:tab w:val="right" w:pos="9355" w:leader="none"/>
      </w:tabs>
      <w:rPr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color w:val="00000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856"/>
    <w:link w:val="847"/>
    <w:uiPriority w:val="9"/>
    <w:rPr>
      <w:rFonts w:ascii="Arial" w:hAnsi="Arial" w:eastAsia="Arial" w:cs="Arial"/>
      <w:sz w:val="40"/>
      <w:szCs w:val="40"/>
    </w:rPr>
  </w:style>
  <w:style w:type="character" w:styleId="689">
    <w:name w:val="Heading 2 Char"/>
    <w:basedOn w:val="856"/>
    <w:link w:val="848"/>
    <w:uiPriority w:val="9"/>
    <w:rPr>
      <w:rFonts w:ascii="Arial" w:hAnsi="Arial" w:eastAsia="Arial" w:cs="Arial"/>
      <w:sz w:val="34"/>
    </w:rPr>
  </w:style>
  <w:style w:type="character" w:styleId="690">
    <w:name w:val="Heading 3 Char"/>
    <w:basedOn w:val="856"/>
    <w:link w:val="849"/>
    <w:uiPriority w:val="9"/>
    <w:rPr>
      <w:rFonts w:ascii="Arial" w:hAnsi="Arial" w:eastAsia="Arial" w:cs="Arial"/>
      <w:sz w:val="30"/>
      <w:szCs w:val="30"/>
    </w:rPr>
  </w:style>
  <w:style w:type="character" w:styleId="691">
    <w:name w:val="Heading 4 Char"/>
    <w:basedOn w:val="856"/>
    <w:link w:val="850"/>
    <w:uiPriority w:val="9"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856"/>
    <w:link w:val="851"/>
    <w:uiPriority w:val="9"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856"/>
    <w:link w:val="852"/>
    <w:uiPriority w:val="9"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856"/>
    <w:link w:val="8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856"/>
    <w:link w:val="854"/>
    <w:uiPriority w:val="9"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856"/>
    <w:link w:val="855"/>
    <w:uiPriority w:val="9"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856"/>
    <w:link w:val="860"/>
    <w:uiPriority w:val="10"/>
    <w:rPr>
      <w:sz w:val="48"/>
      <w:szCs w:val="48"/>
    </w:rPr>
  </w:style>
  <w:style w:type="character" w:styleId="698">
    <w:name w:val="Subtitle Char"/>
    <w:basedOn w:val="856"/>
    <w:link w:val="880"/>
    <w:uiPriority w:val="11"/>
    <w:rPr>
      <w:sz w:val="24"/>
      <w:szCs w:val="24"/>
    </w:rPr>
  </w:style>
  <w:style w:type="character" w:styleId="699">
    <w:name w:val="Quote Char"/>
    <w:link w:val="885"/>
    <w:uiPriority w:val="29"/>
    <w:rPr>
      <w:i/>
    </w:rPr>
  </w:style>
  <w:style w:type="character" w:styleId="700">
    <w:name w:val="Intense Quote Char"/>
    <w:link w:val="887"/>
    <w:uiPriority w:val="30"/>
    <w:rPr>
      <w:i/>
    </w:rPr>
  </w:style>
  <w:style w:type="character" w:styleId="701">
    <w:name w:val="Header Char"/>
    <w:basedOn w:val="856"/>
    <w:link w:val="862"/>
    <w:uiPriority w:val="99"/>
  </w:style>
  <w:style w:type="character" w:styleId="702">
    <w:name w:val="Footer Char"/>
    <w:basedOn w:val="856"/>
    <w:link w:val="864"/>
    <w:uiPriority w:val="99"/>
  </w:style>
  <w:style w:type="character" w:styleId="703">
    <w:name w:val="Caption Char"/>
    <w:basedOn w:val="878"/>
    <w:link w:val="864"/>
    <w:uiPriority w:val="99"/>
  </w:style>
  <w:style w:type="table" w:styleId="704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3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4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5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6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07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8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0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1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2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3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4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5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7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1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6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56"/>
    <w:uiPriority w:val="99"/>
    <w:unhideWhenUsed/>
    <w:rPr>
      <w:vertAlign w:val="superscript"/>
    </w:rPr>
  </w:style>
  <w:style w:type="paragraph" w:styleId="833">
    <w:name w:val="endnote text"/>
    <w:basedOn w:val="846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56"/>
    <w:uiPriority w:val="99"/>
    <w:semiHidden/>
    <w:unhideWhenUsed/>
    <w:rPr>
      <w:vertAlign w:val="superscript"/>
    </w:rPr>
  </w:style>
  <w:style w:type="paragraph" w:styleId="836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paragraph" w:styleId="847">
    <w:name w:val="Heading 1"/>
    <w:basedOn w:val="846"/>
    <w:next w:val="846"/>
    <w:link w:val="869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848">
    <w:name w:val="Heading 2"/>
    <w:basedOn w:val="846"/>
    <w:next w:val="846"/>
    <w:link w:val="870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paragraph" w:styleId="849">
    <w:name w:val="Heading 3"/>
    <w:basedOn w:val="846"/>
    <w:next w:val="846"/>
    <w:link w:val="871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3864" w:themeColor="accent1" w:themeShade="80"/>
      <w:sz w:val="24"/>
      <w:szCs w:val="24"/>
    </w:rPr>
  </w:style>
  <w:style w:type="paragraph" w:styleId="850">
    <w:name w:val="Heading 4"/>
    <w:basedOn w:val="846"/>
    <w:next w:val="846"/>
    <w:link w:val="872"/>
    <w:uiPriority w:val="9"/>
    <w:semiHidden/>
    <w:unhideWhenUsed/>
    <w:qFormat/>
    <w:pPr>
      <w:keepLines/>
      <w:keepNext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851">
    <w:name w:val="Heading 5"/>
    <w:basedOn w:val="846"/>
    <w:next w:val="846"/>
    <w:link w:val="873"/>
    <w:uiPriority w:val="9"/>
    <w:semiHidden/>
    <w:unhideWhenUsed/>
    <w:qFormat/>
    <w:p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852">
    <w:name w:val="Heading 6"/>
    <w:basedOn w:val="846"/>
    <w:next w:val="846"/>
    <w:link w:val="874"/>
    <w:uiPriority w:val="9"/>
    <w:semiHidden/>
    <w:unhideWhenUsed/>
    <w:qFormat/>
    <w:pPr>
      <w:keepLines/>
      <w:keepNext/>
      <w:spacing w:before="40" w:after="0"/>
      <w:outlineLvl w:val="5"/>
    </w:pPr>
    <w:rPr>
      <w:rFonts w:asciiTheme="majorHAnsi" w:hAnsiTheme="majorHAnsi" w:eastAsiaTheme="majorEastAsia" w:cstheme="majorBidi"/>
      <w:color w:val="1f3864" w:themeColor="accent1" w:themeShade="80"/>
    </w:rPr>
  </w:style>
  <w:style w:type="paragraph" w:styleId="853">
    <w:name w:val="Heading 7"/>
    <w:basedOn w:val="846"/>
    <w:next w:val="846"/>
    <w:link w:val="875"/>
    <w:uiPriority w:val="9"/>
    <w:semiHidden/>
    <w:unhideWhenUsed/>
    <w:qFormat/>
    <w:pPr>
      <w:keepLines/>
      <w:keepNext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864" w:themeColor="accent1" w:themeShade="80"/>
    </w:rPr>
  </w:style>
  <w:style w:type="paragraph" w:styleId="854">
    <w:name w:val="Heading 8"/>
    <w:basedOn w:val="846"/>
    <w:next w:val="846"/>
    <w:link w:val="876"/>
    <w:uiPriority w:val="9"/>
    <w:semiHidden/>
    <w:unhideWhenUsed/>
    <w:qFormat/>
    <w:pPr>
      <w:keepLines/>
      <w:keepNext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paragraph" w:styleId="855">
    <w:name w:val="Heading 9"/>
    <w:basedOn w:val="846"/>
    <w:next w:val="846"/>
    <w:link w:val="877"/>
    <w:uiPriority w:val="9"/>
    <w:semiHidden/>
    <w:unhideWhenUsed/>
    <w:qFormat/>
    <w:pPr>
      <w:keepLines/>
      <w:keepNext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table" w:styleId="859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0">
    <w:name w:val="Title"/>
    <w:basedOn w:val="846"/>
    <w:next w:val="846"/>
    <w:link w:val="879"/>
    <w:uiPriority w:val="10"/>
    <w:qFormat/>
    <w:pPr>
      <w:contextualSpacing/>
      <w:spacing w:after="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861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2">
    <w:name w:val="Header"/>
    <w:basedOn w:val="846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6"/>
    <w:link w:val="862"/>
    <w:uiPriority w:val="99"/>
  </w:style>
  <w:style w:type="paragraph" w:styleId="864">
    <w:name w:val="Footer"/>
    <w:basedOn w:val="846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6"/>
    <w:link w:val="864"/>
    <w:uiPriority w:val="99"/>
  </w:style>
  <w:style w:type="paragraph" w:styleId="866">
    <w:name w:val="Balloon Text"/>
    <w:basedOn w:val="846"/>
    <w:link w:val="86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7" w:customStyle="1">
    <w:name w:val="Текст выноски Знак"/>
    <w:basedOn w:val="856"/>
    <w:link w:val="866"/>
    <w:uiPriority w:val="99"/>
    <w:semiHidden/>
    <w:rPr>
      <w:rFonts w:ascii="Segoe UI" w:hAnsi="Segoe UI" w:cs="Segoe UI"/>
      <w:sz w:val="18"/>
      <w:szCs w:val="18"/>
    </w:rPr>
  </w:style>
  <w:style w:type="table" w:styleId="868">
    <w:name w:val="Table Grid"/>
    <w:basedOn w:val="85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9" w:customStyle="1">
    <w:name w:val="Заголовок 1 Знак"/>
    <w:basedOn w:val="856"/>
    <w:link w:val="847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70" w:customStyle="1">
    <w:name w:val="Заголовок 2 Знак"/>
    <w:basedOn w:val="856"/>
    <w:link w:val="848"/>
    <w:uiPriority w:val="9"/>
    <w:semiHidden/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character" w:styleId="871" w:customStyle="1">
    <w:name w:val="Заголовок 3 Знак"/>
    <w:basedOn w:val="856"/>
    <w:link w:val="849"/>
    <w:uiPriority w:val="9"/>
    <w:semiHidden/>
    <w:rPr>
      <w:rFonts w:asciiTheme="majorHAnsi" w:hAnsiTheme="majorHAnsi" w:eastAsiaTheme="majorEastAsia" w:cstheme="majorBidi"/>
      <w:color w:val="1f3864" w:themeColor="accent1" w:themeShade="80"/>
      <w:sz w:val="24"/>
      <w:szCs w:val="24"/>
    </w:rPr>
  </w:style>
  <w:style w:type="character" w:styleId="872" w:customStyle="1">
    <w:name w:val="Заголовок 4 Знак"/>
    <w:basedOn w:val="856"/>
    <w:link w:val="850"/>
    <w:uiPriority w:val="9"/>
    <w:semiHidden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873" w:customStyle="1">
    <w:name w:val="Заголовок 5 Знак"/>
    <w:basedOn w:val="856"/>
    <w:link w:val="851"/>
    <w:uiPriority w:val="9"/>
    <w:semiHidden/>
    <w:rPr>
      <w:rFonts w:asciiTheme="majorHAnsi" w:hAnsiTheme="majorHAnsi" w:eastAsiaTheme="majorEastAsia" w:cstheme="majorBidi"/>
      <w:color w:val="2f5496" w:themeColor="accent1" w:themeShade="BF"/>
    </w:rPr>
  </w:style>
  <w:style w:type="character" w:styleId="874" w:customStyle="1">
    <w:name w:val="Заголовок 6 Знак"/>
    <w:basedOn w:val="856"/>
    <w:link w:val="852"/>
    <w:uiPriority w:val="9"/>
    <w:semiHidden/>
    <w:rPr>
      <w:rFonts w:asciiTheme="majorHAnsi" w:hAnsiTheme="majorHAnsi" w:eastAsiaTheme="majorEastAsia" w:cstheme="majorBidi"/>
      <w:color w:val="1f3864" w:themeColor="accent1" w:themeShade="80"/>
    </w:rPr>
  </w:style>
  <w:style w:type="character" w:styleId="875" w:customStyle="1">
    <w:name w:val="Заголовок 7 Знак"/>
    <w:basedOn w:val="856"/>
    <w:link w:val="853"/>
    <w:uiPriority w:val="9"/>
    <w:semiHidden/>
    <w:rPr>
      <w:rFonts w:asciiTheme="majorHAnsi" w:hAnsiTheme="majorHAnsi" w:eastAsiaTheme="majorEastAsia" w:cstheme="majorBidi"/>
      <w:i/>
      <w:iCs/>
      <w:color w:val="1f3864" w:themeColor="accent1" w:themeShade="80"/>
    </w:rPr>
  </w:style>
  <w:style w:type="character" w:styleId="876" w:customStyle="1">
    <w:name w:val="Заголовок 8 Знак"/>
    <w:basedOn w:val="856"/>
    <w:link w:val="854"/>
    <w:uiPriority w:val="9"/>
    <w:semiHidden/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character" w:styleId="877" w:customStyle="1">
    <w:name w:val="Заголовок 9 Знак"/>
    <w:basedOn w:val="856"/>
    <w:link w:val="855"/>
    <w:uiPriority w:val="9"/>
    <w:semiHidden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paragraph" w:styleId="878">
    <w:name w:val="Caption"/>
    <w:basedOn w:val="846"/>
    <w:next w:val="846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879" w:customStyle="1">
    <w:name w:val="Заголовок Знак"/>
    <w:basedOn w:val="856"/>
    <w:link w:val="860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80">
    <w:name w:val="Subtitle"/>
    <w:basedOn w:val="846"/>
    <w:next w:val="846"/>
    <w:link w:val="881"/>
    <w:uiPriority w:val="11"/>
    <w:qFormat/>
    <w:rPr>
      <w:color w:val="5a5a5a"/>
    </w:rPr>
  </w:style>
  <w:style w:type="character" w:styleId="881" w:customStyle="1">
    <w:name w:val="Подзаголовок Знак"/>
    <w:basedOn w:val="856"/>
    <w:link w:val="880"/>
    <w:uiPriority w:val="11"/>
    <w:rPr>
      <w:color w:val="5a5a5a" w:themeColor="text1" w:themeTint="A5"/>
      <w:spacing w:val="15"/>
    </w:rPr>
  </w:style>
  <w:style w:type="character" w:styleId="882">
    <w:name w:val="Strong"/>
    <w:basedOn w:val="856"/>
    <w:uiPriority w:val="22"/>
    <w:qFormat/>
    <w:rPr>
      <w:b/>
      <w:bCs/>
      <w:color w:val="auto"/>
    </w:rPr>
  </w:style>
  <w:style w:type="character" w:styleId="883">
    <w:name w:val="Emphasis"/>
    <w:basedOn w:val="856"/>
    <w:uiPriority w:val="20"/>
    <w:qFormat/>
    <w:rPr>
      <w:i/>
      <w:iCs/>
      <w:color w:val="auto"/>
    </w:rPr>
  </w:style>
  <w:style w:type="paragraph" w:styleId="884">
    <w:name w:val="No Spacing"/>
    <w:uiPriority w:val="1"/>
    <w:qFormat/>
    <w:pPr>
      <w:spacing w:after="0" w:line="240" w:lineRule="auto"/>
    </w:pPr>
  </w:style>
  <w:style w:type="paragraph" w:styleId="885">
    <w:name w:val="Quote"/>
    <w:basedOn w:val="846"/>
    <w:next w:val="846"/>
    <w:link w:val="886"/>
    <w:uiPriority w:val="29"/>
    <w:qFormat/>
    <w:pPr>
      <w:ind w:left="864" w:right="864"/>
      <w:spacing w:before="200"/>
    </w:pPr>
    <w:rPr>
      <w:i/>
      <w:iCs/>
      <w:color w:val="404040" w:themeColor="text1" w:themeTint="BF"/>
    </w:rPr>
  </w:style>
  <w:style w:type="character" w:styleId="886" w:customStyle="1">
    <w:name w:val="Цитата 2 Знак"/>
    <w:basedOn w:val="856"/>
    <w:link w:val="885"/>
    <w:uiPriority w:val="29"/>
    <w:rPr>
      <w:i/>
      <w:iCs/>
      <w:color w:val="404040" w:themeColor="text1" w:themeTint="BF"/>
    </w:rPr>
  </w:style>
  <w:style w:type="paragraph" w:styleId="887">
    <w:name w:val="Intense Quote"/>
    <w:basedOn w:val="846"/>
    <w:next w:val="846"/>
    <w:link w:val="888"/>
    <w:uiPriority w:val="30"/>
    <w:qFormat/>
    <w:pPr>
      <w:ind w:left="864" w:right="864"/>
      <w:jc w:val="center"/>
      <w:spacing w:before="360" w:after="360"/>
      <w:pBdr>
        <w:top w:val="single" w:color="4472C4" w:themeColor="accent1" w:sz="4" w:space="10"/>
        <w:bottom w:val="single" w:color="4472C4" w:themeColor="accent1" w:sz="4" w:space="10"/>
      </w:pBdr>
    </w:pPr>
    <w:rPr>
      <w:i/>
      <w:iCs/>
      <w:color w:val="4472c4" w:themeColor="accent1"/>
    </w:rPr>
  </w:style>
  <w:style w:type="character" w:styleId="888" w:customStyle="1">
    <w:name w:val="Выделенная цитата Знак"/>
    <w:basedOn w:val="856"/>
    <w:link w:val="887"/>
    <w:uiPriority w:val="30"/>
    <w:rPr>
      <w:i/>
      <w:iCs/>
      <w:color w:val="4472c4" w:themeColor="accent1"/>
    </w:rPr>
  </w:style>
  <w:style w:type="character" w:styleId="889">
    <w:name w:val="Subtle Emphasis"/>
    <w:basedOn w:val="856"/>
    <w:uiPriority w:val="19"/>
    <w:qFormat/>
    <w:rPr>
      <w:i/>
      <w:iCs/>
      <w:color w:val="404040" w:themeColor="text1" w:themeTint="BF"/>
    </w:rPr>
  </w:style>
  <w:style w:type="character" w:styleId="890">
    <w:name w:val="Intense Emphasis"/>
    <w:basedOn w:val="856"/>
    <w:uiPriority w:val="21"/>
    <w:qFormat/>
    <w:rPr>
      <w:i/>
      <w:iCs/>
      <w:color w:val="4472c4" w:themeColor="accent1"/>
    </w:rPr>
  </w:style>
  <w:style w:type="character" w:styleId="891">
    <w:name w:val="Subtle Reference"/>
    <w:basedOn w:val="856"/>
    <w:uiPriority w:val="31"/>
    <w:qFormat/>
    <w:rPr>
      <w:smallCaps/>
      <w:color w:val="404040" w:themeColor="text1" w:themeTint="BF"/>
    </w:rPr>
  </w:style>
  <w:style w:type="character" w:styleId="892">
    <w:name w:val="Intense Reference"/>
    <w:basedOn w:val="856"/>
    <w:uiPriority w:val="32"/>
    <w:qFormat/>
    <w:rPr>
      <w:b/>
      <w:bCs/>
      <w:smallCaps/>
      <w:color w:val="4472c4" w:themeColor="accent1"/>
      <w:spacing w:val="5"/>
    </w:rPr>
  </w:style>
  <w:style w:type="character" w:styleId="893">
    <w:name w:val="Book Title"/>
    <w:basedOn w:val="856"/>
    <w:uiPriority w:val="33"/>
    <w:qFormat/>
    <w:rPr>
      <w:b/>
      <w:bCs/>
      <w:i/>
      <w:iCs/>
      <w:spacing w:val="5"/>
    </w:rPr>
  </w:style>
  <w:style w:type="paragraph" w:styleId="894">
    <w:name w:val="TOC Heading"/>
    <w:basedOn w:val="847"/>
    <w:next w:val="846"/>
    <w:uiPriority w:val="39"/>
    <w:semiHidden/>
    <w:unhideWhenUsed/>
    <w:qFormat/>
    <w:pPr>
      <w:outlineLvl w:val="9"/>
    </w:pPr>
  </w:style>
  <w:style w:type="table" w:styleId="895" w:customStyle="1">
    <w:name w:val="StGen0"/>
    <w:basedOn w:val="86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896">
    <w:name w:val="List Paragraph"/>
    <w:basedOn w:val="846"/>
    <w:uiPriority w:val="34"/>
    <w:qFormat/>
    <w:pPr>
      <w:contextualSpacing/>
      <w:ind w:left="720"/>
    </w:pPr>
  </w:style>
  <w:style w:type="table" w:styleId="897" w:customStyle="1">
    <w:name w:val="StGen1"/>
    <w:basedOn w:val="86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898" w:customStyle="1">
    <w:name w:val="StGen1"/>
    <w:basedOn w:val="861"/>
    <w:pPr>
      <w:spacing w:after="0" w:line="240" w:lineRule="auto"/>
    </w:pPr>
    <w:rPr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3dZcl9z4wd8QBEsHUFkO1qcG6g==">AMUW2mUHjJnUbsqV/IkDnnNyF9gdzRmw+XdV/t/vWfu5T6WK9O0tKH7XpXLt5XC3T4LftC9K/fqXE1tHKyDVaa0AShGC/5nv1XjQpFmIDPGtfwHNNOoKCofgy5zcEE12Ao8gLTOGbfzv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Geoscan</dc:creator>
  <cp:lastModifiedBy>Aleksandr Tyanutov</cp:lastModifiedBy>
  <cp:revision>7</cp:revision>
  <dcterms:created xsi:type="dcterms:W3CDTF">2021-09-30T14:09:00Z</dcterms:created>
  <dcterms:modified xsi:type="dcterms:W3CDTF">2023-06-28T10:23:12Z</dcterms:modified>
</cp:coreProperties>
</file>